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5"/>
        <w:tblW w:w="13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3093"/>
        <w:gridCol w:w="2853"/>
        <w:gridCol w:w="2620"/>
        <w:gridCol w:w="35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eastAsia="zh-CN"/>
              </w:rPr>
              <w:t>附件</w:t>
            </w: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四平市商务局（地区）行政执法情况统计表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840" w:type="dxa"/>
            <w:gridSpan w:val="5"/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报送单位（公章）：                                                报送时间：2025年1月</w:t>
            </w:r>
            <w:r>
              <w:rPr>
                <w:rFonts w:hint="default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13</w:t>
            </w: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0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行政处罚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行政警告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0起            人              0单位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罚款</w:t>
            </w:r>
          </w:p>
        </w:tc>
        <w:tc>
          <w:tcPr>
            <w:tcW w:w="2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0起      0元</w:t>
            </w: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重大行政处罚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0起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当场收缴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0起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由代收机构代收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0起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期限内已履行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0起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逾期未履行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0起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没收违法所得、没收非法财物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0起                       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责令停产停业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暂扣或吊销许可证、暂扣和吊销执照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行政拘留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0起                                 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其他行政处罚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行政许可</w:t>
            </w: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颁发许可证、执照或其他许可证书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110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颁发资格证、资质证或其他合格证书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批准的文件或证明文件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21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检验、检测、检疫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法律法规规定的其他许可证件</w:t>
            </w:r>
          </w:p>
        </w:tc>
        <w:tc>
          <w:tcPr>
            <w:tcW w:w="9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" w:eastAsia="zh-CN"/>
              </w:rPr>
              <w:t>0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</w:t>
            </w: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行政强制措施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限制公民人身自由</w:t>
            </w:r>
          </w:p>
        </w:tc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0起             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查封场所、设施或者财物</w:t>
            </w:r>
          </w:p>
        </w:tc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扣押财物</w:t>
            </w:r>
          </w:p>
        </w:tc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冻结存款、汇款</w:t>
            </w:r>
          </w:p>
        </w:tc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其他行政强制措施</w:t>
            </w:r>
          </w:p>
        </w:tc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行政强制执行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行政机关强制执行</w:t>
            </w:r>
          </w:p>
        </w:tc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申请人民法院强制执行</w:t>
            </w:r>
          </w:p>
        </w:tc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加处罚款或滞纳金</w:t>
            </w:r>
          </w:p>
        </w:tc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0起            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划拨存款、汇款</w:t>
            </w:r>
          </w:p>
        </w:tc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0起            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拍卖或依法处理查封、扣押的场所、设施或者财物</w:t>
            </w:r>
          </w:p>
        </w:tc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0起            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排除妨碍、恢复原状</w:t>
            </w:r>
          </w:p>
        </w:tc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代履行</w:t>
            </w:r>
          </w:p>
        </w:tc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其他强制执行方式</w:t>
            </w:r>
          </w:p>
        </w:tc>
        <w:tc>
          <w:tcPr>
            <w:tcW w:w="6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行政征收</w:t>
            </w: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税收征收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0起    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资源费征收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0起    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建设资金征收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0起    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排污费征收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0起    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滞纳金征收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其他行政征收</w:t>
            </w:r>
          </w:p>
        </w:tc>
        <w:tc>
          <w:tcPr>
            <w:tcW w:w="3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0起           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行政检查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听证情况</w:t>
            </w:r>
          </w:p>
        </w:tc>
        <w:tc>
          <w:tcPr>
            <w:tcW w:w="121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应告知当事人听证     0起                      已组织听证     0起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3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填表人：高鹏                                 电话：6126031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center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填表须知：1.金额单位为元；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375" w:firstLineChars="500"/>
        <w:jc w:val="left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2.较重行政处罚具体内容参照《吉林省行政处罚听证程序规定》第五条规定；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375" w:firstLineChars="500"/>
        <w:jc w:val="left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3.应当告知当事人听证数量应该与较重行政处罚数量一致；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375" w:firstLineChars="500"/>
        <w:jc w:val="left"/>
        <w:rPr>
          <w:rFonts w:hint="default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4.由代收机构代收是指已经执行完毕、由代收机构代收的罚款数额；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375" w:firstLineChars="500"/>
        <w:jc w:val="left"/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5.期限内已履行是指在规定时限内缴纳罚款的处罚案件，逾期未履行是指在规定时限内未能缴纳罚款的处罚案件（包括年度内已执行完毕和未执行完毕的）；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1375" w:firstLineChars="500"/>
        <w:jc w:val="left"/>
        <w:rPr>
          <w:rFonts w:hint="default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i w:val="0"/>
          <w:color w:val="000000"/>
          <w:kern w:val="0"/>
          <w:sz w:val="28"/>
          <w:szCs w:val="28"/>
          <w:u w:val="none"/>
          <w:lang w:val="en-US" w:eastAsia="zh-CN"/>
        </w:rPr>
        <w:t>6.其他行政处罚需写明具体处罚内容。</w:t>
      </w:r>
    </w:p>
    <w:sectPr>
      <w:footerReference r:id="rId3" w:type="default"/>
      <w:type w:val="continuous"/>
      <w:pgSz w:w="16838" w:h="11906" w:orient="landscape"/>
      <w:pgMar w:top="1701" w:right="1417" w:bottom="1417" w:left="1701" w:header="851" w:footer="992" w:gutter="0"/>
      <w:cols w:space="720" w:num="1"/>
      <w:rtlGutter w:val="0"/>
      <w:docGrid w:type="linesAndChars" w:linePitch="313" w:charSpace="-11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HorizontalSpacing w:val="102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9760E"/>
    <w:rsid w:val="059F76D1"/>
    <w:rsid w:val="11C746B4"/>
    <w:rsid w:val="11E030A6"/>
    <w:rsid w:val="1F2071AB"/>
    <w:rsid w:val="1F3C4392"/>
    <w:rsid w:val="21F47432"/>
    <w:rsid w:val="239676F1"/>
    <w:rsid w:val="271E69A5"/>
    <w:rsid w:val="2A7166A1"/>
    <w:rsid w:val="2DA74555"/>
    <w:rsid w:val="301A1B15"/>
    <w:rsid w:val="33BFBD37"/>
    <w:rsid w:val="34978030"/>
    <w:rsid w:val="39CC2FF9"/>
    <w:rsid w:val="3DDD94A6"/>
    <w:rsid w:val="43EC5ABA"/>
    <w:rsid w:val="44E44C14"/>
    <w:rsid w:val="49EE0547"/>
    <w:rsid w:val="507933B8"/>
    <w:rsid w:val="51355B65"/>
    <w:rsid w:val="56FFB642"/>
    <w:rsid w:val="58D7569F"/>
    <w:rsid w:val="5A7F5662"/>
    <w:rsid w:val="5BFAFD43"/>
    <w:rsid w:val="62D9CA48"/>
    <w:rsid w:val="653FBB9C"/>
    <w:rsid w:val="68F54A87"/>
    <w:rsid w:val="6FFFDF0F"/>
    <w:rsid w:val="79F638E8"/>
    <w:rsid w:val="7F626F34"/>
    <w:rsid w:val="7F97E29F"/>
    <w:rsid w:val="7FFDF2D2"/>
    <w:rsid w:val="D6A58881"/>
    <w:rsid w:val="DFBC338B"/>
    <w:rsid w:val="DFFB9564"/>
    <w:rsid w:val="F15F1722"/>
    <w:rsid w:val="F57B9BF9"/>
    <w:rsid w:val="FFBF60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720" w:firstLineChars="200"/>
    </w:pPr>
    <w:rPr>
      <w:rFonts w:ascii="Calibri" w:hAnsi="Calibri" w:eastAsia="仿宋_GB2312" w:cs="Times New Roman"/>
      <w:sz w:val="36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2019-06-13T15:49:00Z</dcterms:created>
  <dc:creator>Administrator</dc:creator>
  <cp:lastModifiedBy>admin</cp:lastModifiedBy>
  <cp:lastPrinted>2025-01-07T18:14:00Z</cp:lastPrinted>
  <dcterms:modified xsi:type="dcterms:W3CDTF">2025-01-15T14:14:12Z</dcterms:modified>
  <dc:title>四平市司法局关于做好2019年度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23E07813F917736B303D7B674BB1321E</vt:lpwstr>
  </property>
</Properties>
</file>